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7B2D3F52" w14:textId="5D814CA6" w:rsidR="008864E4" w:rsidRDefault="008864E4" w:rsidP="008864E4"/>
    <w:p w14:paraId="44666175" w14:textId="77777777" w:rsidR="008C4652" w:rsidRPr="008864E4" w:rsidRDefault="008C4652" w:rsidP="008864E4"/>
    <w:p w14:paraId="5F2847BC" w14:textId="45DA9C7D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524B6F">
        <w:rPr>
          <w:rFonts w:ascii="Arial" w:hAnsi="Arial"/>
          <w:szCs w:val="26"/>
        </w:rPr>
        <w:t>e Strakonicích</w:t>
      </w:r>
    </w:p>
    <w:p w14:paraId="2754D93B" w14:textId="5784F8FF" w:rsidR="00033698" w:rsidRPr="00A118FF" w:rsidRDefault="00524B6F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732616C6" w14:textId="77777777" w:rsidR="00ED4D10" w:rsidRDefault="00ED4D10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</w:p>
    <w:p w14:paraId="46437F42" w14:textId="16707430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3B8C3B5C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5B0F71">
        <w:rPr>
          <w:rFonts w:cs="Times New Roman"/>
          <w:b/>
          <w:color w:val="0000FF"/>
          <w:sz w:val="44"/>
          <w:szCs w:val="24"/>
        </w:rPr>
        <w:t>4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12ABEA32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3752367E" w14:textId="77777777" w:rsidR="00684DEB" w:rsidRPr="00823A22" w:rsidRDefault="00684DEB" w:rsidP="00684DEB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823A22">
        <w:rPr>
          <w:rFonts w:cs="Times New Roman"/>
          <w:b/>
          <w:color w:val="CC0066"/>
          <w:sz w:val="40"/>
          <w:szCs w:val="32"/>
        </w:rPr>
        <w:t>Z V O T O K Y</w:t>
      </w:r>
    </w:p>
    <w:p w14:paraId="68014920" w14:textId="77777777" w:rsidR="00684DEB" w:rsidRPr="00823A22" w:rsidRDefault="00684DEB" w:rsidP="00684DEB">
      <w:pPr>
        <w:rPr>
          <w:rFonts w:cs="Times New Roman"/>
          <w:sz w:val="22"/>
        </w:rPr>
      </w:pPr>
    </w:p>
    <w:p w14:paraId="145F4A29" w14:textId="77777777" w:rsidR="00684DEB" w:rsidRPr="00823A22" w:rsidRDefault="00684DEB" w:rsidP="00684DEB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823A22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 w14:paraId="26ACD233" w14:textId="77777777" w:rsidR="00684DEB" w:rsidRPr="00823A22" w:rsidRDefault="00684DEB" w:rsidP="00684DEB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3119"/>
        <w:gridCol w:w="3260"/>
      </w:tblGrid>
      <w:tr w:rsidR="00684DEB" w:rsidRPr="00823A22" w14:paraId="3EBB5F34" w14:textId="77777777" w:rsidTr="00553413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F08B70F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23A22">
              <w:rPr>
                <w:rFonts w:cs="Times New Roman"/>
              </w:rPr>
              <w:t>katastrální území (k. </w:t>
            </w:r>
            <w:proofErr w:type="spellStart"/>
            <w:r w:rsidRPr="00823A22">
              <w:rPr>
                <w:rFonts w:cs="Times New Roman"/>
              </w:rPr>
              <w:t>ú.</w:t>
            </w:r>
            <w:proofErr w:type="spellEnd"/>
            <w:r w:rsidRPr="00823A22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638DB2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23A22">
              <w:rPr>
                <w:rFonts w:cs="Times New Roman"/>
              </w:rPr>
              <w:t xml:space="preserve">kód </w:t>
            </w:r>
            <w:proofErr w:type="spellStart"/>
            <w:r w:rsidRPr="00823A22">
              <w:rPr>
                <w:rFonts w:cs="Times New Roman"/>
              </w:rPr>
              <w:t>k.ú</w:t>
            </w:r>
            <w:proofErr w:type="spellEnd"/>
            <w:r w:rsidRPr="00823A22">
              <w:rPr>
                <w:rFonts w:cs="Times New Roman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23FB7F0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823A22">
              <w:rPr>
                <w:rFonts w:cs="Times New Roman"/>
              </w:rPr>
              <w:t>prům</w:t>
            </w:r>
            <w:proofErr w:type="spellEnd"/>
            <w:r w:rsidRPr="00823A22">
              <w:rPr>
                <w:rFonts w:cs="Times New Roman"/>
              </w:rPr>
              <w:t>. cena zem. půdy (Kč/m</w:t>
            </w:r>
            <w:r w:rsidRPr="00823A22">
              <w:rPr>
                <w:rFonts w:cs="Times New Roman"/>
                <w:vertAlign w:val="superscript"/>
              </w:rPr>
              <w:t>2</w:t>
            </w:r>
            <w:r w:rsidRPr="00823A22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1803699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23A22">
              <w:rPr>
                <w:rFonts w:cs="Times New Roman"/>
              </w:rPr>
              <w:t>zjednodušená evidence pozemků</w:t>
            </w:r>
          </w:p>
        </w:tc>
      </w:tr>
      <w:tr w:rsidR="00684DEB" w:rsidRPr="00823A22" w14:paraId="7197589F" w14:textId="77777777" w:rsidTr="00553413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35401CA4" w14:textId="77777777" w:rsidR="00684DEB" w:rsidRPr="00823A22" w:rsidRDefault="00684DEB" w:rsidP="00553413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sz w:val="22"/>
                <w:szCs w:val="24"/>
              </w:rPr>
              <w:t>Zvotoky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79795BE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sz w:val="22"/>
                <w:szCs w:val="24"/>
              </w:rPr>
              <w:t>762725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D5895E2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b/>
                <w:sz w:val="22"/>
                <w:szCs w:val="24"/>
              </w:rPr>
              <w:t>1,66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1A7ABC52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684DEB" w:rsidRPr="00823A22" w14:paraId="2DA0B3FC" w14:textId="77777777" w:rsidTr="00553413">
        <w:tc>
          <w:tcPr>
            <w:tcW w:w="2518" w:type="dxa"/>
            <w:shd w:val="clear" w:color="auto" w:fill="auto"/>
          </w:tcPr>
          <w:p w14:paraId="562FCCDD" w14:textId="77777777" w:rsidR="00684DEB" w:rsidRPr="00823A22" w:rsidRDefault="00684DEB" w:rsidP="00553413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02D312EE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7689E35D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14:paraId="22E45BC1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</w:tr>
    </w:tbl>
    <w:p w14:paraId="09259F38" w14:textId="77777777" w:rsidR="00684DEB" w:rsidRPr="00823A22" w:rsidRDefault="00684DEB" w:rsidP="00684DEB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</w:p>
    <w:p w14:paraId="0359E490" w14:textId="77777777" w:rsidR="00684DEB" w:rsidRPr="00823A22" w:rsidRDefault="00684DEB" w:rsidP="00684DEB">
      <w:pPr>
        <w:rPr>
          <w:rFonts w:cs="Times New Roman"/>
          <w:sz w:val="22"/>
          <w:szCs w:val="24"/>
        </w:rPr>
      </w:pPr>
    </w:p>
    <w:p w14:paraId="2AA22B26" w14:textId="77777777" w:rsidR="00684DEB" w:rsidRPr="00823A22" w:rsidRDefault="00684DEB" w:rsidP="00684DEB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823A22">
        <w:rPr>
          <w:rFonts w:cs="Times New Roman"/>
          <w:b/>
          <w:sz w:val="22"/>
          <w:szCs w:val="24"/>
          <w:u w:val="single"/>
        </w:rPr>
        <w:t>Koeficient</w:t>
      </w:r>
      <w:r w:rsidRPr="00823A22">
        <w:rPr>
          <w:rFonts w:cs="Times New Roman"/>
          <w:sz w:val="22"/>
          <w:szCs w:val="24"/>
          <w:u w:val="single"/>
        </w:rPr>
        <w:t xml:space="preserve"> pro stavební pozemky</w:t>
      </w:r>
      <w:r w:rsidRPr="00823A22">
        <w:rPr>
          <w:rFonts w:cs="Times New Roman"/>
          <w:b/>
          <w:sz w:val="22"/>
          <w:szCs w:val="24"/>
          <w:u w:val="single"/>
        </w:rPr>
        <w:t xml:space="preserve"> (F) </w:t>
      </w:r>
      <w:r w:rsidRPr="00823A22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684DEB" w:rsidRPr="00823A22" w14:paraId="54A7D01D" w14:textId="77777777" w:rsidTr="00553413">
        <w:tc>
          <w:tcPr>
            <w:tcW w:w="4961" w:type="dxa"/>
            <w:shd w:val="clear" w:color="auto" w:fill="auto"/>
          </w:tcPr>
          <w:p w14:paraId="2A5E2B8B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823A22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823A22">
              <w:rPr>
                <w:rFonts w:cs="Times New Roman"/>
                <w:sz w:val="22"/>
                <w:szCs w:val="24"/>
              </w:rPr>
              <w:t>. Zvotoky</w:t>
            </w:r>
          </w:p>
        </w:tc>
        <w:tc>
          <w:tcPr>
            <w:tcW w:w="567" w:type="dxa"/>
            <w:shd w:val="clear" w:color="auto" w:fill="auto"/>
          </w:tcPr>
          <w:p w14:paraId="79B94C0F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823A22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684DEB" w:rsidRPr="00823A22" w14:paraId="72122886" w14:textId="77777777" w:rsidTr="00553413">
        <w:tc>
          <w:tcPr>
            <w:tcW w:w="4961" w:type="dxa"/>
            <w:shd w:val="clear" w:color="auto" w:fill="auto"/>
          </w:tcPr>
          <w:p w14:paraId="44E7BB55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0A7AB5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</w:p>
        </w:tc>
      </w:tr>
    </w:tbl>
    <w:p w14:paraId="3DA9946A" w14:textId="77777777" w:rsidR="00684DEB" w:rsidRPr="00823A22" w:rsidRDefault="00684DEB" w:rsidP="00684DEB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i/>
          <w:sz w:val="22"/>
          <w:szCs w:val="24"/>
          <w:u w:val="single"/>
        </w:rPr>
      </w:pPr>
    </w:p>
    <w:p w14:paraId="2DAF8A8A" w14:textId="77777777" w:rsidR="00684DEB" w:rsidRPr="00823A22" w:rsidRDefault="00684DEB" w:rsidP="00684DEB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823A22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4262966A" w14:textId="77777777" w:rsidR="00684DEB" w:rsidRPr="00823A22" w:rsidRDefault="00684DEB" w:rsidP="00684DEB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5B3148E2" w14:textId="77777777" w:rsidR="00684DEB" w:rsidRPr="00823A22" w:rsidRDefault="00684DEB" w:rsidP="00684DEB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823A22">
        <w:rPr>
          <w:rFonts w:cs="Times New Roman"/>
          <w:b/>
          <w:sz w:val="22"/>
          <w:szCs w:val="24"/>
          <w:u w:val="single"/>
        </w:rPr>
        <w:t>Koeficient</w:t>
      </w:r>
      <w:r w:rsidRPr="00823A22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0CC5E0EB" w14:textId="77777777" w:rsidR="00684DEB" w:rsidRPr="00823A22" w:rsidRDefault="00684DEB" w:rsidP="00684DEB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823A22">
        <w:rPr>
          <w:rFonts w:cs="Times New Roman"/>
          <w:sz w:val="22"/>
          <w:szCs w:val="24"/>
        </w:rPr>
        <w:t xml:space="preserve">budova obytného domu </w:t>
      </w:r>
      <w:r w:rsidRPr="00823A22">
        <w:rPr>
          <w:rFonts w:cs="Times New Roman"/>
          <w:b/>
          <w:sz w:val="22"/>
          <w:szCs w:val="24"/>
        </w:rPr>
        <w:t>(H)</w:t>
      </w:r>
    </w:p>
    <w:p w14:paraId="1E52508B" w14:textId="77777777" w:rsidR="00684DEB" w:rsidRPr="00823A22" w:rsidRDefault="00684DEB" w:rsidP="00684DEB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823A22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823A22">
        <w:rPr>
          <w:rFonts w:cs="Times New Roman"/>
          <w:b/>
          <w:sz w:val="22"/>
          <w:szCs w:val="24"/>
        </w:rPr>
        <w:t>(I)</w:t>
      </w:r>
    </w:p>
    <w:p w14:paraId="56E8AEAD" w14:textId="77777777" w:rsidR="00684DEB" w:rsidRPr="00823A22" w:rsidRDefault="00684DEB" w:rsidP="00684DEB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823A22">
        <w:rPr>
          <w:rFonts w:cs="Times New Roman"/>
          <w:sz w:val="22"/>
          <w:szCs w:val="24"/>
        </w:rPr>
        <w:t>zdanitelná jednotka, jejíž převažující část podlahové plochy je užívaná</w:t>
      </w:r>
      <w:r w:rsidRPr="00823A22">
        <w:rPr>
          <w:sz w:val="22"/>
        </w:rPr>
        <w:t xml:space="preserve"> </w:t>
      </w:r>
      <w:r w:rsidRPr="00823A22">
        <w:rPr>
          <w:rFonts w:cs="Times New Roman"/>
          <w:sz w:val="22"/>
          <w:szCs w:val="24"/>
        </w:rPr>
        <w:t xml:space="preserve">pro bydlení – byt </w:t>
      </w:r>
      <w:r w:rsidRPr="00823A22">
        <w:rPr>
          <w:rFonts w:cs="Times New Roman"/>
          <w:b/>
          <w:sz w:val="22"/>
          <w:szCs w:val="24"/>
        </w:rPr>
        <w:t>(R)</w:t>
      </w:r>
    </w:p>
    <w:p w14:paraId="3781F5F2" w14:textId="77777777" w:rsidR="00684DEB" w:rsidRPr="00823A22" w:rsidRDefault="00684DEB" w:rsidP="00684DEB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823A22">
        <w:rPr>
          <w:rFonts w:cs="Times New Roman"/>
          <w:sz w:val="22"/>
          <w:szCs w:val="24"/>
        </w:rPr>
        <w:t>ostatní zdanitelná jednotka</w:t>
      </w:r>
      <w:r w:rsidRPr="00823A22">
        <w:rPr>
          <w:rFonts w:cs="Times New Roman"/>
          <w:b/>
          <w:sz w:val="22"/>
          <w:szCs w:val="24"/>
        </w:rPr>
        <w:t xml:space="preserve"> (Z)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684DEB" w:rsidRPr="00823A22" w14:paraId="555C78CA" w14:textId="77777777" w:rsidTr="00553413">
        <w:tc>
          <w:tcPr>
            <w:tcW w:w="4961" w:type="dxa"/>
            <w:shd w:val="clear" w:color="auto" w:fill="auto"/>
          </w:tcPr>
          <w:p w14:paraId="0FC50940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823A22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823A22">
              <w:rPr>
                <w:rFonts w:cs="Times New Roman"/>
                <w:sz w:val="22"/>
                <w:szCs w:val="24"/>
              </w:rPr>
              <w:t>. Zvotoky</w:t>
            </w:r>
          </w:p>
        </w:tc>
        <w:tc>
          <w:tcPr>
            <w:tcW w:w="567" w:type="dxa"/>
            <w:shd w:val="clear" w:color="auto" w:fill="auto"/>
          </w:tcPr>
          <w:p w14:paraId="1500A8E8" w14:textId="77777777" w:rsidR="00684DEB" w:rsidRPr="00823A22" w:rsidRDefault="00684DEB" w:rsidP="005534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823A22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792B32D" w14:textId="77777777" w:rsidR="00684DEB" w:rsidRDefault="00684DEB" w:rsidP="00684DEB">
      <w:pPr>
        <w:pStyle w:val="Zkladntext"/>
        <w:rPr>
          <w:rFonts w:ascii="Arial" w:hAnsi="Arial"/>
          <w:sz w:val="22"/>
        </w:rPr>
      </w:pPr>
    </w:p>
    <w:p w14:paraId="1CCF06AB" w14:textId="2361E6C0" w:rsidR="008864E4" w:rsidRDefault="008864E4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7DDE1FB9" w14:textId="77777777" w:rsidR="00684DEB" w:rsidRDefault="00684DE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32C9BC3E" w14:textId="00475FCF" w:rsidR="003748EE" w:rsidRDefault="003748EE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4D332E0A" w14:textId="3F7A050F" w:rsidR="003748EE" w:rsidRDefault="003748EE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4720E6FE" w14:textId="77777777" w:rsidR="003748EE" w:rsidRDefault="003748EE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5B6E4386" w14:textId="0D09CE94" w:rsidR="00033698" w:rsidRPr="00FE06F3" w:rsidRDefault="00033698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lastRenderedPageBreak/>
        <w:t>podání daňového přiznání</w:t>
      </w:r>
    </w:p>
    <w:p w14:paraId="30214B70" w14:textId="5641466E" w:rsidR="00033698" w:rsidRPr="00002CFE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</w:t>
      </w:r>
      <w:r w:rsidR="005B0F71">
        <w:rPr>
          <w:rFonts w:ascii="Arial" w:hAnsi="Arial"/>
          <w:b/>
          <w:sz w:val="22"/>
          <w:szCs w:val="24"/>
        </w:rPr>
        <w:t>4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</w:t>
      </w:r>
      <w:r w:rsidR="005B0F71">
        <w:rPr>
          <w:rFonts w:ascii="Arial" w:hAnsi="Arial"/>
          <w:b/>
          <w:sz w:val="22"/>
          <w:szCs w:val="24"/>
          <w:u w:val="single"/>
        </w:rPr>
        <w:t>4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GFŘ – </w:t>
      </w:r>
      <w:proofErr w:type="gramStart"/>
      <w:r w:rsidRPr="00CD2AD5">
        <w:rPr>
          <w:rFonts w:ascii="Arial" w:hAnsi="Arial"/>
          <w:sz w:val="22"/>
          <w:szCs w:val="24"/>
        </w:rPr>
        <w:t>D – </w:t>
      </w:r>
      <w:r w:rsidR="00CD2AD5" w:rsidRPr="00CD2AD5">
        <w:rPr>
          <w:rFonts w:ascii="Arial" w:hAnsi="Arial"/>
          <w:sz w:val="22"/>
          <w:szCs w:val="24"/>
        </w:rPr>
        <w:t>62</w:t>
      </w:r>
      <w:proofErr w:type="gramEnd"/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 w:rsidR="00454A8F"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0857E6C6" w14:textId="77777777" w:rsidR="00033698" w:rsidRPr="00002CFE" w:rsidRDefault="00033698" w:rsidP="00033698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6169DE80" w14:textId="3F00DB7F" w:rsidR="00C9680D" w:rsidRPr="00CC12F9" w:rsidRDefault="00C9680D" w:rsidP="00C9680D">
      <w:pPr>
        <w:jc w:val="both"/>
        <w:rPr>
          <w:rStyle w:val="Hypertextovodkaz"/>
          <w:color w:val="2E74B5" w:themeColor="accent1" w:themeShade="BF"/>
          <w:sz w:val="22"/>
          <w:szCs w:val="22"/>
        </w:rPr>
      </w:pPr>
      <w:r w:rsidRPr="001E1683">
        <w:rPr>
          <w:sz w:val="22"/>
          <w:szCs w:val="22"/>
        </w:rPr>
        <w:t xml:space="preserve">V souvislosti s „konsolidačním balíčkem“, který byl ve Sbírce zákonů zveřejněn </w:t>
      </w:r>
      <w:r w:rsidR="001E1683" w:rsidRPr="001E1683">
        <w:rPr>
          <w:sz w:val="22"/>
          <w:szCs w:val="22"/>
        </w:rPr>
        <w:t>jako zákon č. 349/2023</w:t>
      </w:r>
      <w:r w:rsidR="001E1683" w:rsidRPr="001E1683">
        <w:t xml:space="preserve"> </w:t>
      </w:r>
      <w:r w:rsidR="001E1683" w:rsidRPr="001E1683">
        <w:rPr>
          <w:sz w:val="22"/>
          <w:szCs w:val="22"/>
        </w:rPr>
        <w:t>Sb.</w:t>
      </w:r>
      <w:r w:rsidR="00454A8F">
        <w:rPr>
          <w:sz w:val="22"/>
          <w:szCs w:val="22"/>
        </w:rPr>
        <w:t xml:space="preserve"> a jehož obsahem je</w:t>
      </w:r>
      <w:r w:rsidRPr="001E1683">
        <w:rPr>
          <w:sz w:val="22"/>
          <w:szCs w:val="22"/>
        </w:rPr>
        <w:t xml:space="preserve"> rovněž </w:t>
      </w:r>
      <w:r w:rsidR="00454A8F" w:rsidRPr="00454A8F">
        <w:rPr>
          <w:b/>
          <w:bCs/>
          <w:sz w:val="22"/>
          <w:szCs w:val="22"/>
          <w:u w:val="single"/>
        </w:rPr>
        <w:t>N</w:t>
      </w:r>
      <w:r w:rsidRPr="00454A8F">
        <w:rPr>
          <w:b/>
          <w:bCs/>
          <w:sz w:val="22"/>
          <w:szCs w:val="22"/>
          <w:u w:val="single"/>
        </w:rPr>
        <w:t>ovel</w:t>
      </w:r>
      <w:r w:rsidR="00454A8F">
        <w:rPr>
          <w:b/>
          <w:bCs/>
          <w:sz w:val="22"/>
          <w:szCs w:val="22"/>
          <w:u w:val="single"/>
        </w:rPr>
        <w:t>a</w:t>
      </w:r>
      <w:r w:rsidRPr="00454A8F">
        <w:rPr>
          <w:b/>
          <w:bCs/>
          <w:sz w:val="22"/>
          <w:szCs w:val="22"/>
          <w:u w:val="single"/>
        </w:rPr>
        <w:t xml:space="preserve"> daně z nemovitých věcí</w:t>
      </w:r>
      <w:r w:rsidR="00454A8F">
        <w:rPr>
          <w:b/>
          <w:bCs/>
          <w:sz w:val="22"/>
          <w:szCs w:val="22"/>
          <w:u w:val="single"/>
        </w:rPr>
        <w:t>,</w:t>
      </w:r>
      <w:r w:rsidRPr="001E1683">
        <w:rPr>
          <w:sz w:val="22"/>
          <w:szCs w:val="22"/>
        </w:rPr>
        <w:t xml:space="preserve"> byl na stránkách FS vytvořen </w:t>
      </w:r>
      <w:r w:rsidR="00454A8F">
        <w:rPr>
          <w:sz w:val="22"/>
          <w:szCs w:val="22"/>
        </w:rPr>
        <w:t xml:space="preserve">pro poplatníky daně z nemovitých věcí </w:t>
      </w:r>
      <w:r w:rsidRPr="001E1683">
        <w:rPr>
          <w:sz w:val="22"/>
          <w:szCs w:val="22"/>
        </w:rPr>
        <w:t xml:space="preserve">odkaz </w:t>
      </w:r>
      <w:r w:rsidR="00CD2AD5" w:rsidRPr="001E1683">
        <w:rPr>
          <w:sz w:val="22"/>
          <w:szCs w:val="22"/>
        </w:rPr>
        <w:t>v </w:t>
      </w:r>
      <w:proofErr w:type="gramStart"/>
      <w:r w:rsidR="00CD2AD5" w:rsidRPr="001E1683">
        <w:rPr>
          <w:sz w:val="22"/>
          <w:szCs w:val="22"/>
        </w:rPr>
        <w:t xml:space="preserve">sekci </w:t>
      </w:r>
      <w:r w:rsidR="00454A8F">
        <w:rPr>
          <w:sz w:val="22"/>
          <w:szCs w:val="22"/>
        </w:rPr>
        <w:t xml:space="preserve"> -</w:t>
      </w:r>
      <w:proofErr w:type="gramEnd"/>
      <w:r w:rsidR="00454A8F">
        <w:rPr>
          <w:sz w:val="22"/>
          <w:szCs w:val="22"/>
        </w:rPr>
        <w:t xml:space="preserve"> </w:t>
      </w:r>
      <w:r w:rsidR="00CD2AD5" w:rsidRPr="001E1683">
        <w:rPr>
          <w:sz w:val="22"/>
          <w:szCs w:val="22"/>
        </w:rPr>
        <w:t>DANĚ</w:t>
      </w:r>
      <w:r w:rsidRPr="001E1683">
        <w:rPr>
          <w:sz w:val="22"/>
          <w:szCs w:val="22"/>
        </w:rPr>
        <w:t>-</w:t>
      </w:r>
      <w:r w:rsidR="00CD2AD5" w:rsidRPr="001E1683">
        <w:rPr>
          <w:sz w:val="22"/>
          <w:szCs w:val="22"/>
        </w:rPr>
        <w:t>DANĚ</w:t>
      </w:r>
      <w:r w:rsidRPr="001E1683">
        <w:rPr>
          <w:sz w:val="22"/>
          <w:szCs w:val="22"/>
        </w:rPr>
        <w:t>-</w:t>
      </w:r>
      <w:r w:rsidR="00CD2AD5" w:rsidRPr="001E1683">
        <w:rPr>
          <w:sz w:val="22"/>
          <w:szCs w:val="22"/>
        </w:rPr>
        <w:t>DAŇ Z NEMOVITÝCH VĚCÍ</w:t>
      </w:r>
      <w:r w:rsidR="001E1683" w:rsidRPr="001E1683">
        <w:rPr>
          <w:sz w:val="22"/>
          <w:szCs w:val="22"/>
        </w:rPr>
        <w:t xml:space="preserve"> -</w:t>
      </w:r>
      <w:r w:rsidR="001E1683">
        <w:rPr>
          <w:sz w:val="22"/>
          <w:szCs w:val="22"/>
        </w:rPr>
        <w:t xml:space="preserve"> </w:t>
      </w:r>
      <w:r w:rsidR="001E1683" w:rsidRPr="001E1683">
        <w:rPr>
          <w:sz w:val="22"/>
          <w:szCs w:val="22"/>
        </w:rPr>
        <w:t>Novela zákona o dani z nemovitých věcí (konsolidační balíček)</w:t>
      </w:r>
      <w:r w:rsidR="00CD2AD5" w:rsidRPr="001E1683">
        <w:rPr>
          <w:sz w:val="22"/>
          <w:szCs w:val="22"/>
        </w:rPr>
        <w:t xml:space="preserve"> </w:t>
      </w:r>
      <w:r w:rsidR="001E1683">
        <w:rPr>
          <w:sz w:val="22"/>
          <w:szCs w:val="22"/>
        </w:rPr>
        <w:t xml:space="preserve">dostupný na </w:t>
      </w:r>
      <w:r w:rsidR="00454A8F">
        <w:rPr>
          <w:sz w:val="22"/>
          <w:szCs w:val="22"/>
        </w:rPr>
        <w:t>níže uvedeném odkaze</w:t>
      </w:r>
      <w:r w:rsidR="002C580A">
        <w:rPr>
          <w:sz w:val="22"/>
          <w:szCs w:val="22"/>
        </w:rPr>
        <w:t>, kde lze dohledat podrobnější informace</w:t>
      </w:r>
      <w:r w:rsidR="001E1683">
        <w:rPr>
          <w:sz w:val="22"/>
          <w:szCs w:val="22"/>
        </w:rPr>
        <w:t xml:space="preserve">: </w:t>
      </w:r>
      <w:r w:rsidR="00CD2AD5" w:rsidRPr="001E1683">
        <w:rPr>
          <w:sz w:val="22"/>
          <w:szCs w:val="22"/>
        </w:rPr>
        <w:t xml:space="preserve"> </w:t>
      </w:r>
    </w:p>
    <w:p w14:paraId="7EE38669" w14:textId="5D6BA32D" w:rsidR="00C9680D" w:rsidRDefault="00C9680D" w:rsidP="00C9680D">
      <w:pPr>
        <w:jc w:val="both"/>
        <w:rPr>
          <w:rStyle w:val="Hypertextovodkaz"/>
          <w:color w:val="auto"/>
          <w:sz w:val="22"/>
          <w:szCs w:val="22"/>
        </w:rPr>
      </w:pPr>
    </w:p>
    <w:p w14:paraId="055FCF6A" w14:textId="73F6B683" w:rsidR="00C71018" w:rsidRDefault="00000000" w:rsidP="00C9680D">
      <w:pPr>
        <w:jc w:val="both"/>
        <w:rPr>
          <w:rStyle w:val="Hypertextovodkaz"/>
          <w:color w:val="auto"/>
          <w:sz w:val="22"/>
          <w:szCs w:val="22"/>
        </w:rPr>
      </w:pPr>
      <w:hyperlink r:id="rId9" w:history="1">
        <w:r w:rsidR="00C71018" w:rsidRPr="00092D9D">
          <w:rPr>
            <w:rStyle w:val="Hypertextovodkaz"/>
            <w:sz w:val="22"/>
            <w:szCs w:val="22"/>
          </w:rPr>
          <w:t>https://www.financnisprava.cz/cs/dane/dane/dan-z-nemovitych-veci/novela-zakona-o-dnv-2024</w:t>
        </w:r>
      </w:hyperlink>
    </w:p>
    <w:p w14:paraId="7AFAC3AA" w14:textId="77777777" w:rsidR="00C71018" w:rsidRPr="001E1683" w:rsidRDefault="00C71018" w:rsidP="00C9680D">
      <w:pPr>
        <w:jc w:val="both"/>
        <w:rPr>
          <w:rStyle w:val="Hypertextovodkaz"/>
          <w:color w:val="auto"/>
          <w:sz w:val="22"/>
          <w:szCs w:val="22"/>
        </w:rPr>
      </w:pPr>
    </w:p>
    <w:p w14:paraId="28D42093" w14:textId="2DAA7E5A" w:rsidR="00BE0701" w:rsidRDefault="00454A8F" w:rsidP="00C9680D">
      <w:pPr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  <w:lang w:eastAsia="en-US"/>
        </w:rPr>
        <w:t>Na internetových stránkách FS jsou</w:t>
      </w:r>
      <w:r w:rsidR="00BE0701">
        <w:rPr>
          <w:sz w:val="22"/>
          <w:szCs w:val="22"/>
          <w:lang w:eastAsia="en-US"/>
        </w:rPr>
        <w:t xml:space="preserve"> pro orientaci poplatníků daně </w:t>
      </w:r>
      <w:r>
        <w:rPr>
          <w:sz w:val="22"/>
          <w:szCs w:val="22"/>
          <w:lang w:eastAsia="en-US"/>
        </w:rPr>
        <w:t>k</w:t>
      </w:r>
      <w:r w:rsidR="00BE0701">
        <w:rPr>
          <w:sz w:val="22"/>
          <w:szCs w:val="22"/>
          <w:lang w:eastAsia="en-US"/>
        </w:rPr>
        <w:t> novele daně z nemovitých věcí</w:t>
      </w:r>
      <w:r>
        <w:rPr>
          <w:sz w:val="22"/>
          <w:szCs w:val="22"/>
          <w:lang w:eastAsia="en-US"/>
        </w:rPr>
        <w:t xml:space="preserve"> uloženy soubory</w:t>
      </w:r>
      <w:r w:rsidR="00BE0701">
        <w:rPr>
          <w:sz w:val="22"/>
          <w:szCs w:val="22"/>
          <w:lang w:eastAsia="en-US"/>
        </w:rPr>
        <w:t>.</w:t>
      </w:r>
      <w:r w:rsidR="00C9680D" w:rsidRPr="00C9680D">
        <w:rPr>
          <w:b/>
          <w:bCs/>
          <w:color w:val="000000"/>
          <w:sz w:val="22"/>
          <w:szCs w:val="22"/>
        </w:rPr>
        <w:t xml:space="preserve"> </w:t>
      </w:r>
      <w:r w:rsidR="00BE0701">
        <w:rPr>
          <w:b/>
          <w:bCs/>
          <w:color w:val="000000"/>
          <w:sz w:val="22"/>
          <w:szCs w:val="22"/>
        </w:rPr>
        <w:t xml:space="preserve">Jedná se o soubory: </w:t>
      </w:r>
    </w:p>
    <w:p w14:paraId="193F5DD7" w14:textId="1EDDBB76" w:rsidR="00C9680D" w:rsidRPr="00CB0178" w:rsidRDefault="00BE0701" w:rsidP="00BE0701">
      <w:pPr>
        <w:pStyle w:val="Odstavecseseznamem"/>
        <w:numPr>
          <w:ilvl w:val="0"/>
          <w:numId w:val="4"/>
        </w:numPr>
        <w:jc w:val="both"/>
        <w:rPr>
          <w:rFonts w:cs="Calibri"/>
          <w:b/>
          <w:bCs/>
          <w:color w:val="000000"/>
          <w:sz w:val="22"/>
          <w:szCs w:val="22"/>
        </w:rPr>
      </w:pPr>
      <w:r w:rsidRPr="00CB0178">
        <w:rPr>
          <w:b/>
          <w:bCs/>
          <w:color w:val="000000"/>
          <w:sz w:val="22"/>
          <w:szCs w:val="22"/>
        </w:rPr>
        <w:t>Stručný popis významných změn v zákonu o dani z nemovitých věcí</w:t>
      </w:r>
    </w:p>
    <w:p w14:paraId="10429B8A" w14:textId="77777777" w:rsidR="009C66AB" w:rsidRPr="009C66AB" w:rsidRDefault="00BE0701" w:rsidP="009C66AB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CB0178">
        <w:rPr>
          <w:b/>
          <w:bCs/>
          <w:color w:val="000000"/>
          <w:sz w:val="22"/>
          <w:szCs w:val="22"/>
        </w:rPr>
        <w:t>Kdo musí podávat daňové přiznání na zdaňovací období roku 2024 z důvodu novely zákona o dani z nemovitých věcí</w:t>
      </w:r>
      <w:r w:rsidR="009C66AB">
        <w:rPr>
          <w:b/>
          <w:bCs/>
          <w:color w:val="000000"/>
          <w:sz w:val="22"/>
          <w:szCs w:val="22"/>
        </w:rPr>
        <w:t xml:space="preserve">: </w:t>
      </w:r>
    </w:p>
    <w:p w14:paraId="057DCAE4" w14:textId="6E1AB2CB" w:rsidR="00BE0701" w:rsidRPr="00CB0178" w:rsidRDefault="00BE0701" w:rsidP="00BE0701">
      <w:pPr>
        <w:pStyle w:val="Odstavecseseznamem"/>
        <w:numPr>
          <w:ilvl w:val="0"/>
          <w:numId w:val="4"/>
        </w:numPr>
        <w:jc w:val="both"/>
        <w:rPr>
          <w:rFonts w:cs="Calibri"/>
          <w:b/>
          <w:bCs/>
          <w:color w:val="000000"/>
          <w:sz w:val="22"/>
          <w:szCs w:val="22"/>
        </w:rPr>
      </w:pPr>
      <w:r w:rsidRPr="00CB0178">
        <w:rPr>
          <w:b/>
          <w:bCs/>
          <w:color w:val="000000"/>
          <w:sz w:val="22"/>
          <w:szCs w:val="22"/>
        </w:rPr>
        <w:t>Změny, které nevyvolají povinnost podat daňové přiznání na zdaňovací období roku 2024 z důvodu novely zákona o dani z nemovitých věcí</w:t>
      </w:r>
    </w:p>
    <w:p w14:paraId="13558750" w14:textId="299E0836" w:rsidR="00BE0701" w:rsidRPr="00CB0178" w:rsidRDefault="00BE0701" w:rsidP="00BE0701">
      <w:pPr>
        <w:pStyle w:val="Odstavecseseznamem"/>
        <w:numPr>
          <w:ilvl w:val="0"/>
          <w:numId w:val="4"/>
        </w:numPr>
        <w:jc w:val="both"/>
        <w:rPr>
          <w:rFonts w:cs="Calibri"/>
          <w:b/>
          <w:bCs/>
          <w:color w:val="000000"/>
          <w:sz w:val="22"/>
          <w:szCs w:val="22"/>
        </w:rPr>
      </w:pPr>
      <w:r w:rsidRPr="00CB0178">
        <w:rPr>
          <w:rFonts w:cs="Calibri"/>
          <w:b/>
          <w:bCs/>
          <w:color w:val="000000"/>
          <w:sz w:val="22"/>
          <w:szCs w:val="22"/>
        </w:rPr>
        <w:t>Kdo si může nově nárokovat osvobození na zdaňovací období</w:t>
      </w:r>
      <w:r w:rsidRPr="00CB0178">
        <w:rPr>
          <w:b/>
          <w:bCs/>
          <w:color w:val="000000"/>
          <w:sz w:val="22"/>
          <w:szCs w:val="22"/>
        </w:rPr>
        <w:t xml:space="preserve"> roku 2024 z důvodu novely zákona o dani z nemovitých věcí</w:t>
      </w:r>
    </w:p>
    <w:p w14:paraId="1AB01222" w14:textId="5334BF5C" w:rsidR="00BE0701" w:rsidRPr="00CB0178" w:rsidRDefault="00BE0701" w:rsidP="00CB0178">
      <w:pPr>
        <w:jc w:val="both"/>
        <w:rPr>
          <w:rFonts w:cs="Calibri"/>
          <w:b/>
          <w:bCs/>
          <w:color w:val="000000"/>
          <w:sz w:val="22"/>
          <w:szCs w:val="22"/>
        </w:rPr>
      </w:pPr>
    </w:p>
    <w:p w14:paraId="495BB6EC" w14:textId="5F9A765F" w:rsidR="00CC12F9" w:rsidRPr="00CC12F9" w:rsidRDefault="00CC12F9" w:rsidP="00033698">
      <w:pPr>
        <w:jc w:val="both"/>
        <w:rPr>
          <w:rFonts w:cs="Times New Roman"/>
          <w:sz w:val="22"/>
          <w:szCs w:val="22"/>
        </w:rPr>
      </w:pPr>
      <w:r w:rsidRPr="00CC12F9">
        <w:rPr>
          <w:rFonts w:cs="Times New Roman"/>
          <w:sz w:val="22"/>
          <w:szCs w:val="22"/>
        </w:rPr>
        <w:t>Případně lze pro informace možno využít i další odkaz umístěný na stránkách FS</w:t>
      </w:r>
      <w:r>
        <w:rPr>
          <w:rFonts w:cs="Times New Roman"/>
          <w:sz w:val="22"/>
          <w:szCs w:val="22"/>
        </w:rPr>
        <w:t>:</w:t>
      </w:r>
    </w:p>
    <w:p w14:paraId="562AA50F" w14:textId="3D0B1BDC" w:rsidR="00CC12F9" w:rsidRPr="00CC12F9" w:rsidRDefault="00CC12F9" w:rsidP="00033698">
      <w:pPr>
        <w:jc w:val="both"/>
        <w:rPr>
          <w:rFonts w:cs="Times New Roman"/>
          <w:sz w:val="22"/>
          <w:szCs w:val="22"/>
        </w:rPr>
      </w:pPr>
    </w:p>
    <w:p w14:paraId="41294E6B" w14:textId="77777777" w:rsidR="00CC12F9" w:rsidRPr="00CC12F9" w:rsidRDefault="00000000" w:rsidP="00CC12F9">
      <w:pPr>
        <w:rPr>
          <w:rFonts w:cs="Calibri"/>
          <w:sz w:val="22"/>
          <w:szCs w:val="22"/>
        </w:rPr>
      </w:pPr>
      <w:hyperlink r:id="rId10" w:history="1">
        <w:r w:rsidR="00CC12F9" w:rsidRPr="00CC12F9">
          <w:rPr>
            <w:rStyle w:val="Hypertextovodkaz"/>
            <w:sz w:val="22"/>
            <w:szCs w:val="22"/>
          </w:rPr>
          <w:t>Zkontrolujte si, jestli nemáte povinnost podat daňové přiznání k dani z nemovitých věcí na rok 2024 | 2023 | Informace, stanoviska a sdělení | Daň z nemovitých věcí | Daně | Daně | Finanční správa (financnisprava.cz)</w:t>
        </w:r>
      </w:hyperlink>
    </w:p>
    <w:p w14:paraId="577AB748" w14:textId="77777777" w:rsidR="00086CF1" w:rsidRDefault="00086CF1" w:rsidP="00086CF1"/>
    <w:p w14:paraId="01512138" w14:textId="2C22750E" w:rsidR="00086CF1" w:rsidRPr="00086CF1" w:rsidRDefault="00086CF1" w:rsidP="00DC597D">
      <w:pPr>
        <w:jc w:val="both"/>
        <w:rPr>
          <w:sz w:val="22"/>
          <w:szCs w:val="22"/>
        </w:rPr>
      </w:pPr>
      <w:r w:rsidRPr="00086CF1">
        <w:rPr>
          <w:sz w:val="22"/>
          <w:szCs w:val="22"/>
        </w:rPr>
        <w:t xml:space="preserve">Dále byla pro poplatníky daně spuštěna nová služby </w:t>
      </w:r>
      <w:r w:rsidR="000A33A1" w:rsidRPr="00086CF1">
        <w:rPr>
          <w:sz w:val="22"/>
          <w:szCs w:val="22"/>
        </w:rPr>
        <w:t>předvyplnění daňového</w:t>
      </w:r>
      <w:r w:rsidRPr="00086CF1">
        <w:rPr>
          <w:sz w:val="22"/>
          <w:szCs w:val="22"/>
        </w:rPr>
        <w:t xml:space="preserve">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211BA4C8" w14:textId="77777777" w:rsidR="00086CF1" w:rsidRDefault="00086CF1" w:rsidP="00086CF1"/>
    <w:bookmarkStart w:id="0" w:name="_Hlk153366795"/>
    <w:p w14:paraId="6CBEB09D" w14:textId="3D36B1B0" w:rsidR="00086CF1" w:rsidRDefault="00086CF1" w:rsidP="00086CF1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1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0"/>
    <w:p w14:paraId="6A8A682D" w14:textId="77777777" w:rsidR="00086CF1" w:rsidRDefault="00086CF1" w:rsidP="00086CF1">
      <w:pPr>
        <w:jc w:val="both"/>
      </w:pPr>
    </w:p>
    <w:p w14:paraId="2F3D00AA" w14:textId="28989497" w:rsidR="00033698" w:rsidRPr="00002CFE" w:rsidRDefault="00033698" w:rsidP="00033698">
      <w:pPr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 w:rsidR="00F1627F"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2" w:history="1">
        <w:r w:rsidR="00F1627F"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 w:rsidR="00F1627F"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="00F1627F" w:rsidRPr="00F1627F">
        <w:rPr>
          <w:sz w:val="22"/>
          <w:szCs w:val="24"/>
        </w:rPr>
        <w:t xml:space="preserve">. </w:t>
      </w:r>
      <w:r w:rsidR="00F1627F"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 w:rsidR="00F1627F">
        <w:rPr>
          <w:sz w:val="22"/>
          <w:szCs w:val="22"/>
        </w:rPr>
        <w:t xml:space="preserve">. 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 w:rsidR="00F1627F"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3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="00F1627F">
        <w:rPr>
          <w:rStyle w:val="Hypertextovodkaz"/>
          <w:rFonts w:cs="Times New Roman"/>
          <w:b/>
          <w:sz w:val="22"/>
          <w:szCs w:val="24"/>
        </w:rPr>
        <w:t xml:space="preserve"> </w:t>
      </w:r>
      <w:r w:rsidR="00F1627F">
        <w:rPr>
          <w:rStyle w:val="Hypertextovodkaz"/>
          <w:rFonts w:cs="Times New Roman"/>
          <w:bCs/>
          <w:sz w:val="22"/>
          <w:szCs w:val="24"/>
          <w:u w:val="none"/>
        </w:rPr>
        <w:t>v nabídce Daňové tiskopisy</w:t>
      </w:r>
      <w:r w:rsidRPr="00002CFE">
        <w:rPr>
          <w:rFonts w:cs="Times New Roman"/>
          <w:sz w:val="22"/>
          <w:szCs w:val="24"/>
        </w:rPr>
        <w:t xml:space="preserve">. </w:t>
      </w:r>
      <w:r w:rsidR="00F1627F">
        <w:rPr>
          <w:rFonts w:cs="Times New Roman"/>
          <w:sz w:val="22"/>
          <w:szCs w:val="24"/>
        </w:rPr>
        <w:t>Na portál</w:t>
      </w:r>
      <w:r w:rsidR="007446D8">
        <w:rPr>
          <w:rFonts w:cs="Times New Roman"/>
          <w:sz w:val="22"/>
          <w:szCs w:val="24"/>
        </w:rPr>
        <w:t>u</w:t>
      </w:r>
      <w:r w:rsidR="00F1627F">
        <w:rPr>
          <w:rFonts w:cs="Times New Roman"/>
          <w:sz w:val="22"/>
          <w:szCs w:val="24"/>
        </w:rPr>
        <w:t xml:space="preserve"> Moje daně</w:t>
      </w:r>
      <w:r w:rsidRPr="00002CFE">
        <w:rPr>
          <w:rFonts w:cs="Times New Roman"/>
          <w:sz w:val="22"/>
          <w:szCs w:val="24"/>
        </w:rPr>
        <w:t xml:space="preserve"> </w:t>
      </w:r>
      <w:r w:rsidR="007446D8">
        <w:rPr>
          <w:rFonts w:cs="Times New Roman"/>
          <w:bCs/>
          <w:color w:val="000000"/>
          <w:sz w:val="22"/>
          <w:szCs w:val="24"/>
        </w:rPr>
        <w:t>lze</w:t>
      </w:r>
      <w:r w:rsidRPr="00002CFE">
        <w:rPr>
          <w:rFonts w:cs="Times New Roman"/>
          <w:bCs/>
          <w:color w:val="000000"/>
          <w:sz w:val="22"/>
          <w:szCs w:val="24"/>
        </w:rPr>
        <w:t xml:space="preserve"> pro zpracování daňového přiznání </w:t>
      </w:r>
      <w:r w:rsidR="007446D8">
        <w:rPr>
          <w:rFonts w:cs="Times New Roman"/>
          <w:bCs/>
          <w:color w:val="000000"/>
          <w:sz w:val="22"/>
          <w:szCs w:val="24"/>
        </w:rPr>
        <w:t>vyhledat příslušné koeficienty obcí v sekci Vyhledávání koeficientů DNE</w:t>
      </w:r>
      <w:r w:rsidRPr="00002CFE">
        <w:rPr>
          <w:rFonts w:cs="Times New Roman"/>
          <w:bCs/>
          <w:color w:val="000000"/>
          <w:sz w:val="22"/>
          <w:szCs w:val="24"/>
        </w:rPr>
        <w:t>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524F3F37" w14:textId="77777777" w:rsidR="00033698" w:rsidRPr="00002CFE" w:rsidRDefault="00033698" w:rsidP="00033698">
      <w:pPr>
        <w:rPr>
          <w:rFonts w:cs="Times New Roman"/>
          <w:sz w:val="22"/>
          <w:szCs w:val="24"/>
        </w:rPr>
      </w:pPr>
    </w:p>
    <w:p w14:paraId="4539096E" w14:textId="5683FEA0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 w:rsidR="00454A8F"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 w:rsidR="00454A8F"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382BA2BE" w14:textId="77777777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</w:p>
    <w:p w14:paraId="519F83CE" w14:textId="77777777" w:rsidR="00454A8F" w:rsidRDefault="00454A8F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4A75493E" w14:textId="20CC1DCA" w:rsidR="00033698" w:rsidRPr="00390916" w:rsidRDefault="00033698" w:rsidP="00033698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10879F2D" w14:textId="10269BFD" w:rsidR="00033698" w:rsidRPr="00002CFE" w:rsidRDefault="00033698" w:rsidP="00033698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 w:rsidR="005B0F71">
        <w:rPr>
          <w:rFonts w:cs="Times New Roman"/>
          <w:b/>
          <w:sz w:val="22"/>
          <w:szCs w:val="24"/>
          <w:u w:val="single"/>
        </w:rPr>
        <w:t>4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3DF2380C" w14:textId="08EF436B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lastRenderedPageBreak/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</w:t>
      </w:r>
      <w:r w:rsidR="005B0F71">
        <w:rPr>
          <w:rFonts w:ascii="Arial" w:hAnsi="Arial"/>
          <w:b/>
          <w:sz w:val="22"/>
          <w:szCs w:val="24"/>
        </w:rPr>
        <w:t>4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</w:t>
      </w:r>
      <w:r w:rsidR="005B0F71">
        <w:rPr>
          <w:rFonts w:ascii="Arial" w:hAnsi="Arial"/>
          <w:b/>
          <w:sz w:val="22"/>
          <w:szCs w:val="24"/>
        </w:rPr>
        <w:t>4</w:t>
      </w:r>
      <w:r w:rsidRPr="00002CFE">
        <w:rPr>
          <w:rFonts w:ascii="Arial" w:hAnsi="Arial"/>
          <w:sz w:val="22"/>
          <w:szCs w:val="24"/>
        </w:rPr>
        <w:t>.</w:t>
      </w:r>
    </w:p>
    <w:p w14:paraId="105CEEC4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584096D7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40E79471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0F3680D4" w14:textId="77777777" w:rsidR="00033698" w:rsidRPr="00E60FC0" w:rsidRDefault="00033698" w:rsidP="00033698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bezhotovostní placení daně</w:t>
      </w:r>
    </w:p>
    <w:p w14:paraId="38F90D52" w14:textId="77777777" w:rsidR="00033698" w:rsidRPr="00821AFE" w:rsidRDefault="00033698" w:rsidP="00033698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</w:t>
      </w:r>
      <w:proofErr w:type="gramStart"/>
      <w:r w:rsidRPr="001375F6">
        <w:rPr>
          <w:rFonts w:cs="Times New Roman"/>
          <w:sz w:val="24"/>
          <w:szCs w:val="22"/>
          <w:u w:val="single"/>
        </w:rPr>
        <w:t>kraj - číslo</w:t>
      </w:r>
      <w:proofErr w:type="gramEnd"/>
      <w:r w:rsidRPr="001375F6">
        <w:rPr>
          <w:rFonts w:cs="Times New Roman"/>
          <w:sz w:val="24"/>
          <w:szCs w:val="22"/>
          <w:u w:val="single"/>
        </w:rPr>
        <w:t>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4580E77E" w14:textId="77777777" w:rsidR="00033698" w:rsidRPr="00F14F2E" w:rsidRDefault="00033698" w:rsidP="00033698">
      <w:pPr>
        <w:rPr>
          <w:rFonts w:cs="Times New Roman"/>
          <w:sz w:val="16"/>
          <w:szCs w:val="16"/>
        </w:rPr>
      </w:pPr>
    </w:p>
    <w:p w14:paraId="7D3DAB68" w14:textId="77777777" w:rsidR="00033698" w:rsidRPr="001375F6" w:rsidRDefault="00033698" w:rsidP="00033698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41E59E6E" w14:textId="77777777" w:rsidR="00033698" w:rsidRPr="00F14F2E" w:rsidRDefault="00033698" w:rsidP="00033698">
      <w:pPr>
        <w:pStyle w:val="Prosttext"/>
        <w:rPr>
          <w:rFonts w:ascii="Arial" w:hAnsi="Arial" w:cs="Times New Roman"/>
          <w:sz w:val="16"/>
          <w:szCs w:val="16"/>
        </w:rPr>
      </w:pPr>
    </w:p>
    <w:p w14:paraId="20FBC04C" w14:textId="77777777" w:rsidR="00033698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750CF162" w14:textId="77777777" w:rsidR="00033698" w:rsidRPr="00CA78B9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0C952B46" w14:textId="689E84AB" w:rsidR="00033698" w:rsidRDefault="00033698" w:rsidP="00033698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2A18C6A9" w14:textId="77777777" w:rsidR="00A825D2" w:rsidRDefault="00A825D2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1A9DAD8" w14:textId="0FAE3AF7" w:rsidR="00033698" w:rsidRPr="00E60FC0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 w:rsidRPr="00E60FC0">
        <w:rPr>
          <w:b/>
          <w:color w:val="CC0066"/>
          <w:sz w:val="22"/>
          <w:szCs w:val="24"/>
          <w:u w:val="single"/>
        </w:rPr>
        <w:t>úhrada daně prostřednictvím SIPO</w:t>
      </w:r>
    </w:p>
    <w:p w14:paraId="7C3D7611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CE77611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</w:t>
      </w:r>
      <w:hyperlink r:id="rId14" w:history="1">
        <w:r w:rsidRPr="009C3F75">
          <w:rPr>
            <w:rStyle w:val="Hypertextovodkaz"/>
          </w:rPr>
          <w:t>Podmínek zveřejněných Finanční správou</w:t>
        </w:r>
      </w:hyperlink>
      <w:r>
        <w:rPr>
          <w:rFonts w:cs="Times New Roman"/>
          <w:sz w:val="22"/>
          <w:szCs w:val="24"/>
        </w:rPr>
        <w:t xml:space="preserve">. </w:t>
      </w:r>
    </w:p>
    <w:p w14:paraId="36A948D0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75B16DA" w14:textId="32079835" w:rsidR="00033698" w:rsidRPr="00690D4C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5" w:history="1">
        <w:r w:rsidRPr="009C3F75">
          <w:rPr>
            <w:rStyle w:val="Hypertextovodkaz"/>
            <w:sz w:val="22"/>
            <w:szCs w:val="22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</w:t>
      </w:r>
      <w:r w:rsidR="005B0F71">
        <w:rPr>
          <w:b/>
          <w:sz w:val="22"/>
          <w:szCs w:val="22"/>
          <w:u w:val="single"/>
        </w:rPr>
        <w:t>4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A825D2">
        <w:rPr>
          <w:sz w:val="22"/>
          <w:szCs w:val="22"/>
        </w:rPr>
        <w:t>4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503050F4" w14:textId="77777777" w:rsidR="001424DE" w:rsidRDefault="001424D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36FEBCA8" w14:textId="77777777" w:rsidR="00033698" w:rsidRPr="002C0A95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096060">
        <w:rPr>
          <w:b/>
          <w:color w:val="CC0066"/>
          <w:sz w:val="22"/>
          <w:szCs w:val="24"/>
          <w:u w:val="single"/>
        </w:rPr>
        <w:t xml:space="preserve">zaslání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65984994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E4B96B9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  <w:r>
        <w:rPr>
          <w:rFonts w:cs="Times New Roman"/>
          <w:sz w:val="22"/>
          <w:szCs w:val="24"/>
        </w:rPr>
        <w:t>V případě, že</w:t>
      </w:r>
      <w:r w:rsidRPr="00D844EB">
        <w:rPr>
          <w:rFonts w:cs="Times New Roman"/>
          <w:sz w:val="22"/>
          <w:szCs w:val="24"/>
        </w:rPr>
        <w:t xml:space="preserve"> poplatník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opomene uhradit daň včas</w:t>
      </w:r>
      <w:r>
        <w:rPr>
          <w:rFonts w:cs="Times New Roman"/>
          <w:sz w:val="22"/>
          <w:szCs w:val="24"/>
        </w:rPr>
        <w:t xml:space="preserve">, </w:t>
      </w:r>
      <w:r w:rsidRPr="00D844EB">
        <w:rPr>
          <w:rFonts w:cs="Times New Roman"/>
          <w:sz w:val="22"/>
          <w:szCs w:val="24"/>
        </w:rPr>
        <w:t xml:space="preserve">zašle </w:t>
      </w:r>
      <w:r>
        <w:rPr>
          <w:rFonts w:cs="Times New Roman"/>
          <w:sz w:val="22"/>
          <w:szCs w:val="24"/>
        </w:rPr>
        <w:t xml:space="preserve">správce daně na </w:t>
      </w:r>
      <w:r w:rsidRPr="00D844EB">
        <w:rPr>
          <w:rFonts w:cs="Times New Roman"/>
          <w:sz w:val="22"/>
          <w:szCs w:val="24"/>
        </w:rPr>
        <w:t>e-mail</w:t>
      </w:r>
      <w:r>
        <w:rPr>
          <w:rFonts w:cs="Times New Roman"/>
          <w:sz w:val="22"/>
          <w:szCs w:val="24"/>
        </w:rPr>
        <w:t xml:space="preserve"> následně vyrozumě</w:t>
      </w:r>
      <w:r w:rsidRPr="00D844EB">
        <w:rPr>
          <w:rFonts w:cs="Times New Roman"/>
          <w:sz w:val="22"/>
          <w:szCs w:val="24"/>
        </w:rPr>
        <w:t xml:space="preserve">ní </w:t>
      </w:r>
      <w:r>
        <w:rPr>
          <w:rFonts w:cs="Times New Roman"/>
          <w:sz w:val="22"/>
          <w:szCs w:val="24"/>
        </w:rPr>
        <w:t>o</w:t>
      </w:r>
      <w:r w:rsidRPr="00D844EB">
        <w:rPr>
          <w:rFonts w:cs="Times New Roman"/>
          <w:sz w:val="22"/>
          <w:szCs w:val="24"/>
        </w:rPr>
        <w:t xml:space="preserve"> nedoplatk</w:t>
      </w:r>
      <w:r>
        <w:rPr>
          <w:rFonts w:cs="Times New Roman"/>
          <w:sz w:val="22"/>
          <w:szCs w:val="24"/>
        </w:rPr>
        <w:t>u</w:t>
      </w:r>
      <w:r w:rsidRPr="00D844EB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</w:t>
      </w:r>
    </w:p>
    <w:p w14:paraId="4F954C88" w14:textId="77777777" w:rsidR="00F16057" w:rsidRDefault="00F16057" w:rsidP="008353DA">
      <w:pPr>
        <w:rPr>
          <w:rFonts w:cs="Times New Roman"/>
          <w:sz w:val="22"/>
          <w:szCs w:val="22"/>
        </w:rPr>
      </w:pPr>
    </w:p>
    <w:p w14:paraId="468DB415" w14:textId="5CEC5255" w:rsidR="00091EB5" w:rsidRPr="00850731" w:rsidRDefault="008353DA" w:rsidP="00850731">
      <w:pPr>
        <w:jc w:val="both"/>
        <w:rPr>
          <w:rFonts w:cs="Times New Roman"/>
          <w:sz w:val="22"/>
          <w:szCs w:val="24"/>
        </w:rPr>
      </w:pPr>
      <w:r w:rsidRPr="00003198">
        <w:rPr>
          <w:rFonts w:cs="Times New Roman"/>
          <w:sz w:val="22"/>
          <w:szCs w:val="22"/>
        </w:rPr>
        <w:t xml:space="preserve">V souladu s přijetím „konsolidačního balíčku“ </w:t>
      </w:r>
      <w:r w:rsidR="00DC597D">
        <w:rPr>
          <w:rFonts w:cs="Times New Roman"/>
          <w:sz w:val="22"/>
          <w:szCs w:val="22"/>
        </w:rPr>
        <w:t xml:space="preserve">a novely daně z nemovitých věcí </w:t>
      </w:r>
      <w:r w:rsidRPr="00003198">
        <w:rPr>
          <w:sz w:val="22"/>
          <w:szCs w:val="22"/>
        </w:rPr>
        <w:t xml:space="preserve">je </w:t>
      </w:r>
      <w:r w:rsidRPr="00003198">
        <w:rPr>
          <w:sz w:val="22"/>
          <w:szCs w:val="22"/>
          <w:u w:val="single"/>
        </w:rPr>
        <w:t>s </w:t>
      </w:r>
      <w:r w:rsidRPr="00003198">
        <w:rPr>
          <w:b/>
          <w:bCs/>
          <w:sz w:val="22"/>
          <w:szCs w:val="22"/>
          <w:u w:val="single"/>
        </w:rPr>
        <w:t xml:space="preserve">účinností od </w:t>
      </w:r>
      <w:r w:rsidR="00003198" w:rsidRPr="00003198">
        <w:rPr>
          <w:b/>
          <w:bCs/>
          <w:sz w:val="22"/>
          <w:szCs w:val="22"/>
          <w:u w:val="single"/>
        </w:rPr>
        <w:t xml:space="preserve">1.1.2024 </w:t>
      </w:r>
      <w:r w:rsidR="00003198" w:rsidRPr="00003198">
        <w:rPr>
          <w:sz w:val="22"/>
          <w:szCs w:val="22"/>
          <w:u w:val="single"/>
        </w:rPr>
        <w:t>nově</w:t>
      </w:r>
      <w:r w:rsidRPr="00003198">
        <w:rPr>
          <w:sz w:val="22"/>
          <w:szCs w:val="22"/>
          <w:u w:val="single"/>
        </w:rPr>
        <w:t xml:space="preserve"> </w:t>
      </w:r>
      <w:r w:rsidR="00850731">
        <w:rPr>
          <w:sz w:val="22"/>
          <w:szCs w:val="22"/>
          <w:u w:val="single"/>
        </w:rPr>
        <w:t xml:space="preserve">možnost pro poplatníky </w:t>
      </w:r>
      <w:r w:rsidRPr="008353DA">
        <w:rPr>
          <w:sz w:val="22"/>
          <w:szCs w:val="22"/>
        </w:rPr>
        <w:t>zaslat správci</w:t>
      </w:r>
      <w:r w:rsidR="00091EB5" w:rsidRPr="008353DA">
        <w:rPr>
          <w:sz w:val="22"/>
          <w:szCs w:val="22"/>
        </w:rPr>
        <w:t xml:space="preserve"> daně Žádost ve věci zasílání údajů pro </w:t>
      </w:r>
      <w:r w:rsidR="00850731">
        <w:rPr>
          <w:sz w:val="22"/>
          <w:szCs w:val="22"/>
        </w:rPr>
        <w:t>p</w:t>
      </w:r>
      <w:r w:rsidR="00091EB5" w:rsidRPr="008353DA">
        <w:rPr>
          <w:sz w:val="22"/>
          <w:szCs w:val="22"/>
        </w:rPr>
        <w:t>lacení daně z nemovitých věcí e-</w:t>
      </w:r>
      <w:r w:rsidR="002C580A" w:rsidRPr="008353DA">
        <w:rPr>
          <w:sz w:val="22"/>
          <w:szCs w:val="22"/>
        </w:rPr>
        <w:t>mailem, jako</w:t>
      </w:r>
      <w:r w:rsidR="00091EB5" w:rsidRPr="008353DA">
        <w:rPr>
          <w:sz w:val="22"/>
          <w:szCs w:val="22"/>
        </w:rPr>
        <w:t xml:space="preserve"> elektronickou kopii dokumentu opatřeného vlastnoručním podpisem</w:t>
      </w:r>
      <w:r w:rsidR="00850731">
        <w:rPr>
          <w:sz w:val="22"/>
          <w:szCs w:val="22"/>
        </w:rPr>
        <w:t xml:space="preserve">, tj. </w:t>
      </w:r>
      <w:r w:rsidR="00091EB5" w:rsidRPr="008353DA">
        <w:rPr>
          <w:b/>
          <w:bCs/>
          <w:sz w:val="22"/>
          <w:szCs w:val="22"/>
        </w:rPr>
        <w:t>postačí,</w:t>
      </w:r>
      <w:r w:rsidR="00091EB5" w:rsidRPr="008353DA">
        <w:rPr>
          <w:sz w:val="22"/>
          <w:szCs w:val="22"/>
        </w:rPr>
        <w:t xml:space="preserve"> </w:t>
      </w:r>
      <w:r w:rsidR="00091EB5" w:rsidRPr="00683836">
        <w:rPr>
          <w:b/>
          <w:bCs/>
          <w:sz w:val="22"/>
          <w:szCs w:val="22"/>
        </w:rPr>
        <w:t xml:space="preserve">aby </w:t>
      </w:r>
      <w:r w:rsidR="00850731">
        <w:rPr>
          <w:b/>
          <w:bCs/>
          <w:sz w:val="22"/>
          <w:szCs w:val="22"/>
        </w:rPr>
        <w:t xml:space="preserve">poplatník </w:t>
      </w:r>
      <w:r w:rsidR="00091EB5"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="00091EB5" w:rsidRPr="00683836">
        <w:rPr>
          <w:b/>
          <w:bCs/>
          <w:sz w:val="22"/>
          <w:szCs w:val="22"/>
          <w:u w:val="single"/>
        </w:rPr>
        <w:t xml:space="preserve">obsahující </w:t>
      </w:r>
      <w:proofErr w:type="spellStart"/>
      <w:r w:rsidR="00091EB5" w:rsidRPr="00683836">
        <w:rPr>
          <w:b/>
          <w:bCs/>
          <w:sz w:val="22"/>
          <w:szCs w:val="22"/>
          <w:u w:val="single"/>
        </w:rPr>
        <w:t>scan</w:t>
      </w:r>
      <w:proofErr w:type="spellEnd"/>
      <w:r w:rsidR="00091EB5"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="00091EB5" w:rsidRPr="008353DA">
        <w:rPr>
          <w:sz w:val="22"/>
          <w:szCs w:val="22"/>
        </w:rPr>
        <w:t xml:space="preserve"> </w:t>
      </w:r>
      <w:bookmarkStart w:id="1" w:name="_Hlk153365031"/>
      <w:r w:rsidR="00091EB5" w:rsidRPr="008353DA">
        <w:rPr>
          <w:sz w:val="22"/>
          <w:szCs w:val="22"/>
        </w:rPr>
        <w:t>Žádosti ve věci zasílání údajů pro placení daně z nemovitých věcí e-mailem</w:t>
      </w:r>
      <w:r w:rsidR="00850731">
        <w:rPr>
          <w:sz w:val="22"/>
          <w:szCs w:val="22"/>
        </w:rPr>
        <w:t xml:space="preserve"> </w:t>
      </w:r>
      <w:r w:rsidR="00850731" w:rsidRPr="00850731">
        <w:rPr>
          <w:sz w:val="22"/>
          <w:szCs w:val="22"/>
        </w:rPr>
        <w:t>(§ 15 odst. 6 zákona o dani z nemovitých věcí).</w:t>
      </w:r>
    </w:p>
    <w:bookmarkEnd w:id="1"/>
    <w:p w14:paraId="7BBB38CF" w14:textId="624D6F54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Pro zřízení služby </w:t>
      </w:r>
      <w:r w:rsidR="00850731">
        <w:rPr>
          <w:rFonts w:cs="Times New Roman"/>
          <w:sz w:val="22"/>
          <w:szCs w:val="24"/>
        </w:rPr>
        <w:t>na</w:t>
      </w:r>
      <w:r>
        <w:rPr>
          <w:rFonts w:cs="Times New Roman"/>
          <w:sz w:val="22"/>
          <w:szCs w:val="24"/>
        </w:rPr>
        <w:t xml:space="preserve"> rok 202</w:t>
      </w:r>
      <w:r w:rsidR="00F5581B">
        <w:rPr>
          <w:rFonts w:cs="Times New Roman"/>
          <w:sz w:val="22"/>
          <w:szCs w:val="24"/>
        </w:rPr>
        <w:t>4</w:t>
      </w:r>
      <w:r>
        <w:rPr>
          <w:rFonts w:cs="Times New Roman"/>
          <w:sz w:val="22"/>
          <w:szCs w:val="24"/>
        </w:rPr>
        <w:t xml:space="preserve"> poplatník doručí vyplněnou „</w:t>
      </w:r>
      <w:r w:rsidRPr="00302402">
        <w:rPr>
          <w:rFonts w:cs="Times New Roman"/>
          <w:color w:val="0000FF"/>
          <w:sz w:val="22"/>
          <w:szCs w:val="24"/>
          <w:u w:val="single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</w:t>
      </w:r>
      <w:r w:rsidR="005B0F71">
        <w:rPr>
          <w:rFonts w:cs="Times New Roman"/>
          <w:b/>
          <w:sz w:val="22"/>
          <w:szCs w:val="24"/>
          <w:u w:val="single"/>
        </w:rPr>
        <w:t>4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587F5E00" w14:textId="77777777" w:rsidR="00033698" w:rsidRPr="00D844EB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9460922" w14:textId="36BEB15C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 w:rsidR="00F710E2"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1AB893D9" w14:textId="77777777" w:rsidR="001424DE" w:rsidRDefault="001424D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B9F65FD" w14:textId="77777777" w:rsidR="00F5581B" w:rsidRDefault="00F5581B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35FCE1D6" w14:textId="4159585B" w:rsidR="001424DE" w:rsidRPr="00E60FC0" w:rsidRDefault="001424DE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 w:rsidRPr="00E60FC0">
        <w:rPr>
          <w:b/>
          <w:color w:val="CC0066"/>
          <w:sz w:val="22"/>
          <w:szCs w:val="24"/>
          <w:u w:val="single"/>
        </w:rPr>
        <w:t>úhrada daně v hotovosti</w:t>
      </w:r>
    </w:p>
    <w:p w14:paraId="4170B266" w14:textId="77777777" w:rsidR="001424DE" w:rsidRDefault="001424DE" w:rsidP="001424DE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4B11EE10" w14:textId="256E27B0" w:rsidR="00930EFB" w:rsidRPr="00930EFB" w:rsidRDefault="001424DE" w:rsidP="00930EFB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lastRenderedPageBreak/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 w:rsidRPr="00876EDC">
        <w:rPr>
          <w:rFonts w:cs="Times New Roman"/>
          <w:bCs/>
          <w:sz w:val="22"/>
          <w:szCs w:val="22"/>
        </w:rPr>
        <w:t>daň v hotovosti je možné hradit pouze na Územním pracovišti</w:t>
      </w:r>
      <w:r w:rsidR="00A6394A" w:rsidRPr="00876EDC">
        <w:rPr>
          <w:rFonts w:cs="Times New Roman"/>
          <w:sz w:val="22"/>
          <w:szCs w:val="22"/>
        </w:rPr>
        <w:t xml:space="preserve"> v Českých Budějovicích v pondělí a ve středu v pokladních hodinách </w:t>
      </w:r>
      <w:r w:rsidR="00403A27" w:rsidRPr="00876EDC">
        <w:rPr>
          <w:rFonts w:cs="Times New Roman"/>
          <w:sz w:val="22"/>
          <w:szCs w:val="22"/>
        </w:rPr>
        <w:t xml:space="preserve">vždy od </w:t>
      </w:r>
      <w:r w:rsidR="00A6394A" w:rsidRPr="00876EDC">
        <w:rPr>
          <w:rFonts w:cs="Times New Roman"/>
          <w:sz w:val="22"/>
          <w:szCs w:val="22"/>
        </w:rPr>
        <w:t>8</w:t>
      </w:r>
      <w:r w:rsidR="00403A27" w:rsidRPr="00876EDC">
        <w:rPr>
          <w:rFonts w:cs="Times New Roman"/>
          <w:sz w:val="22"/>
          <w:szCs w:val="22"/>
        </w:rPr>
        <w:t>:00</w:t>
      </w:r>
      <w:r w:rsidR="00A6394A" w:rsidRPr="00876EDC">
        <w:rPr>
          <w:rFonts w:cs="Times New Roman"/>
          <w:sz w:val="22"/>
          <w:szCs w:val="22"/>
        </w:rPr>
        <w:t xml:space="preserve"> do 1</w:t>
      </w:r>
      <w:r w:rsidR="00403A27" w:rsidRPr="00876EDC">
        <w:rPr>
          <w:rFonts w:cs="Times New Roman"/>
          <w:sz w:val="22"/>
          <w:szCs w:val="22"/>
        </w:rPr>
        <w:t>2:00</w:t>
      </w:r>
      <w:r w:rsidR="00A6394A" w:rsidRPr="00876EDC">
        <w:rPr>
          <w:rFonts w:cs="Times New Roman"/>
          <w:sz w:val="22"/>
          <w:szCs w:val="22"/>
        </w:rPr>
        <w:t> hod.</w:t>
      </w:r>
      <w:r w:rsidR="00403A27" w:rsidRPr="00876EDC">
        <w:rPr>
          <w:rFonts w:cs="Times New Roman"/>
          <w:sz w:val="22"/>
          <w:szCs w:val="22"/>
        </w:rPr>
        <w:t xml:space="preserve"> a od 12:30 do 15:30 hod.</w:t>
      </w:r>
      <w:r w:rsidR="00403A27">
        <w:rPr>
          <w:rFonts w:cs="Times New Roman"/>
          <w:sz w:val="24"/>
          <w:szCs w:val="24"/>
        </w:rPr>
        <w:t xml:space="preserve"> </w:t>
      </w: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55A2" w14:textId="77777777" w:rsidR="00435FE5" w:rsidRDefault="00435FE5" w:rsidP="00033698">
      <w:r>
        <w:separator/>
      </w:r>
    </w:p>
  </w:endnote>
  <w:endnote w:type="continuationSeparator" w:id="0">
    <w:p w14:paraId="09154206" w14:textId="77777777" w:rsidR="00435FE5" w:rsidRDefault="00435FE5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3310" w14:textId="77777777" w:rsidR="00435FE5" w:rsidRDefault="00435FE5" w:rsidP="00033698">
      <w:r>
        <w:separator/>
      </w:r>
    </w:p>
  </w:footnote>
  <w:footnote w:type="continuationSeparator" w:id="0">
    <w:p w14:paraId="48681A41" w14:textId="77777777" w:rsidR="00435FE5" w:rsidRDefault="00435FE5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5114"/>
        </w:tabs>
        <w:ind w:left="5114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5834"/>
        </w:tabs>
        <w:ind w:left="5834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6554"/>
        </w:tabs>
        <w:ind w:left="6554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7274"/>
        </w:tabs>
        <w:ind w:left="7274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7994"/>
        </w:tabs>
        <w:ind w:left="7994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8714"/>
        </w:tabs>
        <w:ind w:left="8714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9434"/>
        </w:tabs>
        <w:ind w:left="9434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10154"/>
        </w:tabs>
        <w:ind w:left="10154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10874"/>
        </w:tabs>
        <w:ind w:left="10874" w:hanging="360"/>
      </w:pPr>
      <w:rPr>
        <w:rFonts w:ascii="Arial" w:hAnsi="Arial" w:hint="default"/>
      </w:rPr>
    </w:lvl>
  </w:abstractNum>
  <w:abstractNum w:abstractNumId="1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40340">
    <w:abstractNumId w:val="4"/>
  </w:num>
  <w:num w:numId="2" w16cid:durableId="44333227">
    <w:abstractNumId w:val="0"/>
  </w:num>
  <w:num w:numId="3" w16cid:durableId="1397171164">
    <w:abstractNumId w:val="1"/>
  </w:num>
  <w:num w:numId="4" w16cid:durableId="1773742099">
    <w:abstractNumId w:val="2"/>
  </w:num>
  <w:num w:numId="5" w16cid:durableId="1266113581">
    <w:abstractNumId w:val="3"/>
  </w:num>
  <w:num w:numId="6" w16cid:durableId="1350329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86CF1"/>
    <w:rsid w:val="00091EB5"/>
    <w:rsid w:val="000A33A1"/>
    <w:rsid w:val="000B4BB1"/>
    <w:rsid w:val="001150CD"/>
    <w:rsid w:val="00121026"/>
    <w:rsid w:val="001424DE"/>
    <w:rsid w:val="00165E35"/>
    <w:rsid w:val="001B088E"/>
    <w:rsid w:val="001C4394"/>
    <w:rsid w:val="001E1683"/>
    <w:rsid w:val="00215D3D"/>
    <w:rsid w:val="0026259A"/>
    <w:rsid w:val="002C580A"/>
    <w:rsid w:val="002F0777"/>
    <w:rsid w:val="00335457"/>
    <w:rsid w:val="00367208"/>
    <w:rsid w:val="00371BB4"/>
    <w:rsid w:val="003748EE"/>
    <w:rsid w:val="003E6815"/>
    <w:rsid w:val="004026F3"/>
    <w:rsid w:val="00403A27"/>
    <w:rsid w:val="004325AD"/>
    <w:rsid w:val="00435FE5"/>
    <w:rsid w:val="00454A8F"/>
    <w:rsid w:val="004E6403"/>
    <w:rsid w:val="005249B8"/>
    <w:rsid w:val="00524B6F"/>
    <w:rsid w:val="0055056B"/>
    <w:rsid w:val="00591B09"/>
    <w:rsid w:val="005B0F71"/>
    <w:rsid w:val="005B7F77"/>
    <w:rsid w:val="005D7EFE"/>
    <w:rsid w:val="00637DA8"/>
    <w:rsid w:val="00683836"/>
    <w:rsid w:val="00684DEB"/>
    <w:rsid w:val="006E1FA5"/>
    <w:rsid w:val="006F487E"/>
    <w:rsid w:val="00700656"/>
    <w:rsid w:val="0070320F"/>
    <w:rsid w:val="0073035A"/>
    <w:rsid w:val="007446D8"/>
    <w:rsid w:val="007A01FB"/>
    <w:rsid w:val="007E0F18"/>
    <w:rsid w:val="00815D3B"/>
    <w:rsid w:val="00821AFE"/>
    <w:rsid w:val="00825532"/>
    <w:rsid w:val="008353DA"/>
    <w:rsid w:val="00850731"/>
    <w:rsid w:val="00876EDC"/>
    <w:rsid w:val="008864E4"/>
    <w:rsid w:val="008C4652"/>
    <w:rsid w:val="008C7769"/>
    <w:rsid w:val="008D0070"/>
    <w:rsid w:val="008F2B46"/>
    <w:rsid w:val="00902865"/>
    <w:rsid w:val="0090360D"/>
    <w:rsid w:val="00930EFB"/>
    <w:rsid w:val="009C66AB"/>
    <w:rsid w:val="009E239A"/>
    <w:rsid w:val="009E2BD0"/>
    <w:rsid w:val="00A6394A"/>
    <w:rsid w:val="00A825D2"/>
    <w:rsid w:val="00AE40D9"/>
    <w:rsid w:val="00AF38CE"/>
    <w:rsid w:val="00B227A3"/>
    <w:rsid w:val="00B26A51"/>
    <w:rsid w:val="00B53F88"/>
    <w:rsid w:val="00B5556A"/>
    <w:rsid w:val="00B86255"/>
    <w:rsid w:val="00BA0EBC"/>
    <w:rsid w:val="00BE0701"/>
    <w:rsid w:val="00C317BC"/>
    <w:rsid w:val="00C71018"/>
    <w:rsid w:val="00C76D18"/>
    <w:rsid w:val="00C9680D"/>
    <w:rsid w:val="00CB0178"/>
    <w:rsid w:val="00CC12F9"/>
    <w:rsid w:val="00CD2AD5"/>
    <w:rsid w:val="00CF4399"/>
    <w:rsid w:val="00D5712B"/>
    <w:rsid w:val="00DC597D"/>
    <w:rsid w:val="00DE7A61"/>
    <w:rsid w:val="00DF488C"/>
    <w:rsid w:val="00DF5DB0"/>
    <w:rsid w:val="00E6717B"/>
    <w:rsid w:val="00E77733"/>
    <w:rsid w:val="00ED4D10"/>
    <w:rsid w:val="00F13766"/>
    <w:rsid w:val="00F16057"/>
    <w:rsid w:val="00F1627F"/>
    <w:rsid w:val="00F5581B"/>
    <w:rsid w:val="00F710E2"/>
    <w:rsid w:val="00FA1510"/>
    <w:rsid w:val="00FE06F3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ncnisprav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jedan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nancnisprava.cz/assets/tiskopisy/IF_5557_1.pdf?201509040943" TargetMode="External"/><Relationship Id="rId10" Type="http://schemas.openxmlformats.org/officeDocument/2006/relationships/hyperlink" Target="https://www.financnisprava.cz/cs/dane/dane/dan-z-nemovitych-veci/informace-stanoviska-a-sdeleni/2023/zkontrolujte-si-jestli-nemate-povinnost-podat-priznani-dnv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e/dane/dan-z-nemovitych-veci/novela-zakona-o-dnv-2024" TargetMode="External"/><Relationship Id="rId14" Type="http://schemas.openxmlformats.org/officeDocument/2006/relationships/hyperlink" Target="http://www.financnisprava.cz/assets/cs/prilohy/d-seznam-dani/podminky-pro-platbu-dane-z-nemovitych-veci-prostrednictvim-SIPO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1253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Volenice</cp:lastModifiedBy>
  <cp:revision>2</cp:revision>
  <cp:lastPrinted>2023-12-27T07:19:00Z</cp:lastPrinted>
  <dcterms:created xsi:type="dcterms:W3CDTF">2024-01-02T07:34:00Z</dcterms:created>
  <dcterms:modified xsi:type="dcterms:W3CDTF">2024-01-02T07:34:00Z</dcterms:modified>
</cp:coreProperties>
</file>